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122CE" w14:textId="750A64A2" w:rsidR="00452634" w:rsidRDefault="00395097">
      <w:r>
        <w:rPr>
          <w:noProof/>
        </w:rPr>
        <w:drawing>
          <wp:anchor distT="0" distB="0" distL="114300" distR="114300" simplePos="0" relativeHeight="251659264" behindDoc="0" locked="0" layoutInCell="1" allowOverlap="1" wp14:anchorId="2AC38CAB" wp14:editId="4DE0A155">
            <wp:simplePos x="0" y="0"/>
            <wp:positionH relativeFrom="page">
              <wp:align>right</wp:align>
            </wp:positionH>
            <wp:positionV relativeFrom="page">
              <wp:posOffset>19961</wp:posOffset>
            </wp:positionV>
            <wp:extent cx="7560360" cy="1803240"/>
            <wp:effectExtent l="0" t="0" r="2540" b="6985"/>
            <wp:wrapTopAndBottom/>
            <wp:docPr id="1505168938" name="images3" descr="Une image contenant texte, Police, logo, capture d’écran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168938" name="images3" descr="Une image contenant texte, Police, logo, capture d’écran&#10;&#10;Le contenu généré par l’IA peut être incorrect."/>
                    <pic:cNvPicPr>
                      <a:picLocks noMove="1" noResize="1"/>
                    </pic:cNvPicPr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60360" cy="180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E0FD18" w14:textId="1EB0FB35" w:rsidR="00452634" w:rsidRDefault="00452634"/>
    <w:p w14:paraId="045A6DC5" w14:textId="77777777" w:rsidR="00452634" w:rsidRDefault="00452634"/>
    <w:p w14:paraId="1C31CF33" w14:textId="77777777" w:rsidR="00452634" w:rsidRDefault="00452634"/>
    <w:p w14:paraId="3DE68695" w14:textId="77777777" w:rsidR="00452634" w:rsidRDefault="00452634"/>
    <w:p w14:paraId="4FC5DEAA" w14:textId="77777777" w:rsidR="00452634" w:rsidRDefault="00452634"/>
    <w:p w14:paraId="74FC061B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03833EA9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5D078ED1" w14:textId="297F81C5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Cs/>
          <w:sz w:val="32"/>
          <w:szCs w:val="32"/>
          <w:lang w:eastAsia="fr-FR"/>
        </w:rPr>
        <w:t xml:space="preserve">MARCHE DE </w:t>
      </w:r>
      <w:r w:rsidR="00BD7C51">
        <w:rPr>
          <w:rFonts w:ascii="Marianne" w:eastAsia="Times New Roman" w:hAnsi="Marianne"/>
          <w:bCs/>
          <w:sz w:val="32"/>
          <w:szCs w:val="32"/>
          <w:lang w:eastAsia="fr-FR"/>
        </w:rPr>
        <w:t>FOURNITURES ET SERVICES</w:t>
      </w:r>
    </w:p>
    <w:p w14:paraId="05FED553" w14:textId="1982881D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Cs/>
          <w:sz w:val="32"/>
          <w:szCs w:val="32"/>
          <w:lang w:eastAsia="fr-FR"/>
        </w:rPr>
        <w:t xml:space="preserve">N° </w:t>
      </w:r>
      <w:r w:rsidR="00BD7C51">
        <w:rPr>
          <w:rFonts w:ascii="Marianne" w:eastAsia="Times New Roman" w:hAnsi="Marianne"/>
          <w:bCs/>
          <w:sz w:val="32"/>
          <w:szCs w:val="32"/>
          <w:lang w:eastAsia="fr-FR"/>
        </w:rPr>
        <w:t>2</w:t>
      </w:r>
      <w:r w:rsidR="00395097">
        <w:rPr>
          <w:rFonts w:ascii="Marianne" w:eastAsia="Times New Roman" w:hAnsi="Marianne"/>
          <w:bCs/>
          <w:sz w:val="32"/>
          <w:szCs w:val="32"/>
          <w:lang w:eastAsia="fr-FR"/>
        </w:rPr>
        <w:t>6 006 PC</w:t>
      </w:r>
    </w:p>
    <w:p w14:paraId="36ACC184" w14:textId="77777777" w:rsidR="00395097" w:rsidRPr="002D50B7" w:rsidRDefault="00395097" w:rsidP="00395097">
      <w:pPr>
        <w:pStyle w:val="Standard"/>
        <w:widowControl w:val="0"/>
        <w:spacing w:after="57"/>
        <w:jc w:val="center"/>
        <w:rPr>
          <w:rFonts w:ascii="Marianne" w:hAnsi="Marianne" w:cs="Arial"/>
          <w:b/>
          <w:bCs/>
          <w:sz w:val="28"/>
          <w:szCs w:val="28"/>
          <w:lang w:bidi="hi-IN"/>
        </w:rPr>
      </w:pP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t>FOURNITURE DE SIGNALÉTIQUE TERRESTRE</w:t>
      </w:r>
    </w:p>
    <w:p w14:paraId="1C88C4B7" w14:textId="77777777" w:rsidR="00395097" w:rsidRPr="002D50B7" w:rsidRDefault="00395097" w:rsidP="00395097">
      <w:pPr>
        <w:pStyle w:val="Standard"/>
        <w:widowControl w:val="0"/>
        <w:spacing w:after="57"/>
        <w:jc w:val="center"/>
        <w:rPr>
          <w:rFonts w:ascii="Marianne" w:hAnsi="Marianne" w:cs="Arial"/>
          <w:b/>
          <w:bCs/>
          <w:sz w:val="28"/>
          <w:szCs w:val="28"/>
          <w:lang w:bidi="hi-IN"/>
        </w:rPr>
      </w:pP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t>DE RANDONNÉE, D'INFORMATION ET DE RÉGLEMENTATION, ET DE SES SUPPORTS,</w:t>
      </w:r>
    </w:p>
    <w:p w14:paraId="45EF5933" w14:textId="77777777" w:rsidR="00395097" w:rsidRPr="002D50B7" w:rsidRDefault="00395097" w:rsidP="00395097">
      <w:pPr>
        <w:pStyle w:val="Standard"/>
        <w:widowControl w:val="0"/>
        <w:spacing w:after="57"/>
        <w:jc w:val="center"/>
        <w:rPr>
          <w:rFonts w:ascii="Marianne" w:hAnsi="Marianne" w:cs="Arial"/>
          <w:b/>
          <w:bCs/>
          <w:sz w:val="28"/>
          <w:szCs w:val="28"/>
          <w:lang w:bidi="hi-IN"/>
        </w:rPr>
      </w:pP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t>POUR LE PARC NATIONAL DE PORT-CROS</w:t>
      </w: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br/>
      </w:r>
    </w:p>
    <w:p w14:paraId="0A3DE6A0" w14:textId="77777777" w:rsidR="00395097" w:rsidRPr="002D50B7" w:rsidRDefault="00395097" w:rsidP="00395097">
      <w:pPr>
        <w:pStyle w:val="Standard"/>
        <w:widowControl w:val="0"/>
        <w:spacing w:after="57"/>
        <w:jc w:val="center"/>
        <w:rPr>
          <w:rFonts w:ascii="Marianne" w:hAnsi="Marianne" w:cs="Arial"/>
          <w:b/>
          <w:bCs/>
          <w:sz w:val="28"/>
          <w:szCs w:val="28"/>
          <w:lang w:bidi="hi-IN"/>
        </w:rPr>
      </w:pP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t>LOT 1 :</w:t>
      </w:r>
      <w:r>
        <w:rPr>
          <w:rFonts w:ascii="Marianne" w:hAnsi="Marianne" w:cs="Arial"/>
          <w:b/>
          <w:bCs/>
          <w:sz w:val="28"/>
          <w:szCs w:val="28"/>
        </w:rPr>
        <w:t xml:space="preserve"> panneaux de</w:t>
      </w: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t xml:space="preserve"> signalétique</w:t>
      </w:r>
    </w:p>
    <w:p w14:paraId="72EE593A" w14:textId="77777777" w:rsidR="00452634" w:rsidRPr="004236ED" w:rsidRDefault="00452634">
      <w:pPr>
        <w:spacing w:after="200" w:line="276" w:lineRule="auto"/>
        <w:jc w:val="center"/>
        <w:rPr>
          <w:rFonts w:ascii="Marianne" w:eastAsia="Times New Roman" w:hAnsi="Marianne"/>
          <w:b/>
          <w:bCs/>
          <w:sz w:val="32"/>
          <w:szCs w:val="32"/>
          <w:lang w:eastAsia="fr-FR"/>
        </w:rPr>
      </w:pPr>
    </w:p>
    <w:p w14:paraId="3CE1E95A" w14:textId="77777777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/>
          <w:bCs/>
          <w:sz w:val="32"/>
          <w:szCs w:val="32"/>
          <w:lang w:eastAsia="fr-FR"/>
        </w:rPr>
        <w:t>CADRE DE MEMOIRE TECHNIQUE</w:t>
      </w:r>
    </w:p>
    <w:p w14:paraId="41C1EF19" w14:textId="7BA2C05B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24"/>
          <w:szCs w:val="24"/>
          <w:lang w:eastAsia="fr-FR"/>
        </w:rPr>
      </w:pP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(</w:t>
      </w:r>
      <w:r w:rsidR="00A67303"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À</w:t>
      </w: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 xml:space="preserve"> renseigner par le soumissionnaire)</w:t>
      </w:r>
    </w:p>
    <w:p w14:paraId="47FE5DE9" w14:textId="77777777" w:rsidR="00452634" w:rsidRPr="004236ED" w:rsidRDefault="00452634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</w:p>
    <w:p w14:paraId="04658698" w14:textId="77777777" w:rsidR="00452634" w:rsidRPr="004236ED" w:rsidRDefault="004236ED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Une attention particulière devra être apportée aux renseignements de cette trame de mémoire technique qui constitue la proposition technique du candidat :</w:t>
      </w:r>
    </w:p>
    <w:p w14:paraId="45E92B9E" w14:textId="047F6E12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 xml:space="preserve">Cette trame permettra au </w:t>
      </w:r>
      <w:r w:rsidR="000738BE">
        <w:rPr>
          <w:rFonts w:ascii="Marianne" w:eastAsia="Times New Roman" w:hAnsi="Marianne"/>
          <w:bCs/>
          <w:lang w:eastAsia="fr-FR"/>
        </w:rPr>
        <w:t>PN</w:t>
      </w:r>
      <w:r w:rsidR="00395097">
        <w:rPr>
          <w:rFonts w:ascii="Marianne" w:eastAsia="Times New Roman" w:hAnsi="Marianne"/>
          <w:bCs/>
          <w:lang w:eastAsia="fr-FR"/>
        </w:rPr>
        <w:t>PC</w:t>
      </w:r>
      <w:r w:rsidRPr="004236ED">
        <w:rPr>
          <w:rFonts w:ascii="Marianne" w:eastAsia="Times New Roman" w:hAnsi="Marianne"/>
          <w:bCs/>
          <w:lang w:eastAsia="fr-FR"/>
        </w:rPr>
        <w:t xml:space="preserve"> de juger le candidat sur les éléments relatifs aux exigences du CCTP.</w:t>
      </w:r>
    </w:p>
    <w:p w14:paraId="1D3B214B" w14:textId="77777777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Il s’agit de reporter dans ce cadre les éléments spécifiques à la consultation visée en objet, permettant de juger l’offre.</w:t>
      </w:r>
    </w:p>
    <w:p w14:paraId="19B7B212" w14:textId="0B0DFEED" w:rsidR="004236ED" w:rsidRPr="004236ED" w:rsidRDefault="004236ED" w:rsidP="004236ED">
      <w:pPr>
        <w:numPr>
          <w:ilvl w:val="0"/>
          <w:numId w:val="3"/>
        </w:numPr>
        <w:spacing w:after="200" w:line="276" w:lineRule="auto"/>
        <w:rPr>
          <w:rFonts w:ascii="Marianne" w:hAnsi="Marianne"/>
        </w:rPr>
      </w:pPr>
      <w:r w:rsidRPr="004236ED">
        <w:rPr>
          <w:rFonts w:ascii="Marianne" w:eastAsia="Times New Roman" w:hAnsi="Marianne"/>
          <w:bCs/>
          <w:lang w:eastAsia="fr-FR"/>
        </w:rPr>
        <w:t>Des renvois pourront être effectués en annexe au présent cadre à la condition qu’ils soient clairement identifiés et joints au présent document</w:t>
      </w:r>
      <w:r w:rsidRPr="004236ED">
        <w:rPr>
          <w:rFonts w:ascii="Marianne" w:eastAsia="Times New Roman" w:hAnsi="Marianne"/>
          <w:b/>
          <w:bCs/>
          <w:lang w:eastAsia="fr-FR"/>
        </w:rPr>
        <w:t>.</w:t>
      </w:r>
    </w:p>
    <w:p w14:paraId="0FE52F8B" w14:textId="77777777" w:rsidR="00BA37F3" w:rsidRDefault="00BA37F3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2EE42195" w14:textId="77777777" w:rsidR="00BA37F3" w:rsidRDefault="00BA37F3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0FE64D3F" w14:textId="665D932D" w:rsidR="004236ED" w:rsidRDefault="00BD7C51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  <w:r>
        <w:rPr>
          <w:rFonts w:ascii="Marianne" w:hAnsi="Marianne"/>
          <w:b/>
          <w:color w:val="FF0000"/>
          <w:sz w:val="24"/>
          <w:szCs w:val="24"/>
        </w:rPr>
        <w:t>Le candidat fournit les fiches techniques des matériels afin que l’acheteur puisse d’assurer de leur conformité avec les exigences formulées au CCTP.</w:t>
      </w:r>
    </w:p>
    <w:p w14:paraId="7402F6A5" w14:textId="77777777" w:rsidR="00BD7C51" w:rsidRDefault="00BD7C51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074E3561" w14:textId="77777777" w:rsidR="00BA37F3" w:rsidRDefault="00BA37F3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24CEF56A" w14:textId="78BB18DA" w:rsidR="00452634" w:rsidRPr="00BA37F3" w:rsidRDefault="004236ED" w:rsidP="004236ED">
      <w:pPr>
        <w:pStyle w:val="Paragraphedeliste"/>
        <w:numPr>
          <w:ilvl w:val="0"/>
          <w:numId w:val="7"/>
        </w:numPr>
        <w:spacing w:after="200" w:line="276" w:lineRule="auto"/>
        <w:rPr>
          <w:rFonts w:ascii="Marianne" w:hAnsi="Marianne"/>
        </w:rPr>
      </w:pPr>
      <w:r w:rsidRPr="00BA37F3">
        <w:rPr>
          <w:rFonts w:ascii="Marianne" w:hAnsi="Marianne"/>
          <w:b/>
          <w:sz w:val="24"/>
          <w:szCs w:val="24"/>
        </w:rPr>
        <w:t xml:space="preserve">Organisation </w:t>
      </w:r>
      <w:r w:rsidR="00BD7C51" w:rsidRPr="00BA37F3">
        <w:rPr>
          <w:rFonts w:ascii="Marianne" w:hAnsi="Marianne"/>
          <w:b/>
          <w:sz w:val="24"/>
          <w:szCs w:val="24"/>
        </w:rPr>
        <w:t>administrative</w:t>
      </w:r>
      <w:r w:rsidR="001F3678" w:rsidRPr="00BA37F3">
        <w:rPr>
          <w:rFonts w:ascii="Marianne" w:hAnsi="Marianne"/>
          <w:b/>
          <w:sz w:val="24"/>
          <w:szCs w:val="24"/>
        </w:rPr>
        <w:t xml:space="preserve"> et la personnalisation de la prestation</w:t>
      </w:r>
      <w:r w:rsidRPr="00BA37F3">
        <w:rPr>
          <w:rFonts w:ascii="Marianne" w:hAnsi="Marianne"/>
          <w:b/>
          <w:sz w:val="24"/>
          <w:szCs w:val="24"/>
        </w:rPr>
        <w:t> :</w:t>
      </w:r>
      <w:r w:rsidR="00BD7C51" w:rsidRPr="00BA37F3">
        <w:rPr>
          <w:rFonts w:ascii="Marianne" w:hAnsi="Marianne"/>
          <w:b/>
          <w:sz w:val="24"/>
          <w:szCs w:val="24"/>
        </w:rPr>
        <w:t xml:space="preserve"> </w:t>
      </w:r>
      <w:r w:rsidR="00BD7C51" w:rsidRPr="00BA37F3">
        <w:rPr>
          <w:rFonts w:ascii="Marianne" w:hAnsi="Marianne"/>
          <w:bCs/>
          <w:sz w:val="24"/>
          <w:szCs w:val="24"/>
        </w:rPr>
        <w:t>pour ce faire, le candidat précise :</w:t>
      </w:r>
    </w:p>
    <w:p w14:paraId="30C72334" w14:textId="52C81DAF" w:rsidR="00BD7C51" w:rsidRDefault="00BD7C51" w:rsidP="00BD7C51">
      <w:pPr>
        <w:pStyle w:val="Paragraphedeliste"/>
        <w:numPr>
          <w:ilvl w:val="0"/>
          <w:numId w:val="9"/>
        </w:numPr>
        <w:spacing w:after="200" w:line="276" w:lineRule="auto"/>
        <w:rPr>
          <w:rFonts w:ascii="Marianne" w:hAnsi="Marianne"/>
        </w:rPr>
      </w:pPr>
      <w:r>
        <w:rPr>
          <w:rFonts w:ascii="Marianne" w:hAnsi="Marianne"/>
        </w:rPr>
        <w:t>L’interlocuteur désigné (nom et/ou fonction, coordonnées téléphonique et courriel, disponibilité, suppléance)</w:t>
      </w:r>
      <w:r w:rsidR="001F3678">
        <w:rPr>
          <w:rFonts w:ascii="Marianne" w:hAnsi="Marianne"/>
        </w:rPr>
        <w:t> :</w:t>
      </w:r>
    </w:p>
    <w:p w14:paraId="2582D65A" w14:textId="77777777" w:rsidR="001F3678" w:rsidRDefault="001F3678" w:rsidP="001F3678">
      <w:pPr>
        <w:spacing w:after="200" w:line="276" w:lineRule="auto"/>
        <w:rPr>
          <w:rFonts w:ascii="Marianne" w:hAnsi="Marianne"/>
        </w:rPr>
      </w:pPr>
    </w:p>
    <w:p w14:paraId="67A35890" w14:textId="77777777" w:rsidR="001F3678" w:rsidRDefault="001F3678" w:rsidP="001F3678">
      <w:pPr>
        <w:spacing w:after="200" w:line="276" w:lineRule="auto"/>
        <w:rPr>
          <w:rFonts w:ascii="Marianne" w:hAnsi="Marianne"/>
        </w:rPr>
      </w:pPr>
    </w:p>
    <w:p w14:paraId="3584D0C9" w14:textId="77777777" w:rsidR="001F3678" w:rsidRPr="001F3678" w:rsidRDefault="001F3678" w:rsidP="001F3678">
      <w:pPr>
        <w:spacing w:after="200" w:line="276" w:lineRule="auto"/>
        <w:rPr>
          <w:rFonts w:ascii="Marianne" w:hAnsi="Marianne"/>
        </w:rPr>
      </w:pPr>
    </w:p>
    <w:p w14:paraId="43A6A30C" w14:textId="6A31E894" w:rsidR="00BD7C51" w:rsidRDefault="00BD7C51" w:rsidP="00BD7C51">
      <w:pPr>
        <w:pStyle w:val="Paragraphedeliste"/>
        <w:numPr>
          <w:ilvl w:val="0"/>
          <w:numId w:val="9"/>
        </w:numPr>
        <w:spacing w:after="200" w:line="276" w:lineRule="auto"/>
        <w:rPr>
          <w:rFonts w:ascii="Marianne" w:hAnsi="Marianne"/>
        </w:rPr>
      </w:pPr>
      <w:r>
        <w:rPr>
          <w:rFonts w:ascii="Marianne" w:hAnsi="Marianne"/>
        </w:rPr>
        <w:t>Les modalités de commandes et les outils mis en place</w:t>
      </w:r>
      <w:r w:rsidR="001F3678">
        <w:rPr>
          <w:rFonts w:ascii="Marianne" w:hAnsi="Marianne"/>
        </w:rPr>
        <w:t xml:space="preserve"> pour les assurer :</w:t>
      </w:r>
    </w:p>
    <w:p w14:paraId="5D90B0BD" w14:textId="77777777" w:rsidR="001F3678" w:rsidRDefault="001F3678" w:rsidP="001F3678">
      <w:pPr>
        <w:spacing w:after="200" w:line="276" w:lineRule="auto"/>
        <w:rPr>
          <w:rFonts w:ascii="Marianne" w:hAnsi="Marianne"/>
        </w:rPr>
      </w:pPr>
    </w:p>
    <w:p w14:paraId="3203FFAF" w14:textId="77777777" w:rsidR="001F3678" w:rsidRPr="001F3678" w:rsidRDefault="001F3678" w:rsidP="001F3678">
      <w:pPr>
        <w:spacing w:after="200" w:line="276" w:lineRule="auto"/>
        <w:rPr>
          <w:rFonts w:ascii="Marianne" w:hAnsi="Marianne"/>
        </w:rPr>
      </w:pPr>
    </w:p>
    <w:p w14:paraId="426B11B5" w14:textId="3B64EF4F" w:rsidR="001F3678" w:rsidRPr="004236ED" w:rsidRDefault="001F3678" w:rsidP="00BD7C51">
      <w:pPr>
        <w:pStyle w:val="Paragraphedeliste"/>
        <w:numPr>
          <w:ilvl w:val="0"/>
          <w:numId w:val="9"/>
        </w:numPr>
        <w:spacing w:after="200" w:line="276" w:lineRule="auto"/>
        <w:rPr>
          <w:rFonts w:ascii="Marianne" w:hAnsi="Marianne"/>
        </w:rPr>
      </w:pPr>
      <w:r>
        <w:rPr>
          <w:rFonts w:ascii="Marianne" w:hAnsi="Marianne"/>
        </w:rPr>
        <w:t>L’accompagnement et le conseil :</w:t>
      </w:r>
    </w:p>
    <w:p w14:paraId="10EC1ABB" w14:textId="77777777" w:rsidR="000738BE" w:rsidRDefault="000738BE">
      <w:pPr>
        <w:rPr>
          <w:rFonts w:ascii="Marianne" w:hAnsi="Marianne"/>
        </w:rPr>
      </w:pPr>
    </w:p>
    <w:p w14:paraId="01E7B8B8" w14:textId="77777777" w:rsidR="000738BE" w:rsidRDefault="000738BE">
      <w:pPr>
        <w:rPr>
          <w:rFonts w:ascii="Marianne" w:hAnsi="Marianne"/>
        </w:rPr>
      </w:pPr>
    </w:p>
    <w:p w14:paraId="77F40659" w14:textId="77777777" w:rsidR="000738BE" w:rsidRDefault="000738BE">
      <w:pPr>
        <w:rPr>
          <w:rFonts w:ascii="Marianne" w:hAnsi="Marianne"/>
        </w:rPr>
      </w:pPr>
    </w:p>
    <w:p w14:paraId="2EFB9C3E" w14:textId="77777777" w:rsidR="000738BE" w:rsidRDefault="000738BE">
      <w:pPr>
        <w:rPr>
          <w:rFonts w:ascii="Marianne" w:hAnsi="Marianne"/>
        </w:rPr>
      </w:pPr>
    </w:p>
    <w:p w14:paraId="437F853E" w14:textId="77777777" w:rsidR="000738BE" w:rsidRDefault="000738BE">
      <w:pPr>
        <w:rPr>
          <w:rFonts w:ascii="Marianne" w:hAnsi="Marianne"/>
        </w:rPr>
      </w:pPr>
    </w:p>
    <w:p w14:paraId="53FA2A6A" w14:textId="77777777" w:rsidR="000738BE" w:rsidRDefault="000738BE">
      <w:pPr>
        <w:rPr>
          <w:rFonts w:ascii="Marianne" w:hAnsi="Marianne"/>
        </w:rPr>
      </w:pPr>
    </w:p>
    <w:p w14:paraId="3C181348" w14:textId="5AF00D01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14E3C197" w14:textId="5C32B159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604E4EC1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2DED1074" w14:textId="77777777" w:rsidR="004236ED" w:rsidRDefault="004236ED" w:rsidP="004236ED">
      <w:pPr>
        <w:rPr>
          <w:rFonts w:ascii="Marianne" w:hAnsi="Marianne"/>
        </w:rPr>
      </w:pPr>
    </w:p>
    <w:p w14:paraId="2853E3D2" w14:textId="669A5152" w:rsidR="00452634" w:rsidRPr="00BA37F3" w:rsidRDefault="001F3678" w:rsidP="004236ED">
      <w:pPr>
        <w:pStyle w:val="Paragraphedeliste"/>
        <w:numPr>
          <w:ilvl w:val="0"/>
          <w:numId w:val="7"/>
        </w:numPr>
        <w:rPr>
          <w:rFonts w:ascii="Marianne" w:hAnsi="Marianne"/>
        </w:rPr>
      </w:pPr>
      <w:r w:rsidRPr="00BA37F3">
        <w:rPr>
          <w:rFonts w:ascii="Marianne" w:hAnsi="Marianne"/>
          <w:b/>
          <w:sz w:val="24"/>
          <w:szCs w:val="24"/>
        </w:rPr>
        <w:t>Organisation matérielle de la prestation</w:t>
      </w:r>
    </w:p>
    <w:p w14:paraId="3557A9CF" w14:textId="77777777" w:rsidR="00452634" w:rsidRPr="004236ED" w:rsidRDefault="00452634">
      <w:pPr>
        <w:pStyle w:val="Paragraphedeliste"/>
        <w:numPr>
          <w:ilvl w:val="0"/>
          <w:numId w:val="0"/>
        </w:numPr>
        <w:ind w:left="1440" w:hanging="360"/>
        <w:rPr>
          <w:rFonts w:ascii="Marianne" w:hAnsi="Marianne"/>
          <w:b/>
        </w:rPr>
      </w:pPr>
    </w:p>
    <w:p w14:paraId="2CE4EE7D" w14:textId="32F9BA8F" w:rsidR="00452634" w:rsidRDefault="004236ED" w:rsidP="000738BE">
      <w:pPr>
        <w:rPr>
          <w:rFonts w:ascii="Marianne" w:hAnsi="Marianne"/>
        </w:rPr>
      </w:pPr>
      <w:r w:rsidRPr="004236ED">
        <w:rPr>
          <w:rFonts w:ascii="Marianne" w:hAnsi="Marianne"/>
        </w:rPr>
        <w:t>Le soumissionnaire détaille</w:t>
      </w:r>
      <w:r w:rsidR="001F3678">
        <w:rPr>
          <w:rFonts w:ascii="Marianne" w:hAnsi="Marianne"/>
        </w:rPr>
        <w:t> :</w:t>
      </w:r>
    </w:p>
    <w:p w14:paraId="367FB836" w14:textId="1A8724E1" w:rsidR="001F3678" w:rsidRDefault="001F3678" w:rsidP="001F3678">
      <w:pPr>
        <w:pStyle w:val="Paragraphedeliste"/>
        <w:numPr>
          <w:ilvl w:val="0"/>
          <w:numId w:val="10"/>
        </w:numPr>
        <w:rPr>
          <w:rFonts w:ascii="Marianne" w:hAnsi="Marianne"/>
        </w:rPr>
      </w:pPr>
      <w:r>
        <w:rPr>
          <w:rFonts w:ascii="Marianne" w:hAnsi="Marianne"/>
        </w:rPr>
        <w:t>Les modalités de livraison (livraison assurée par le prestataire ou effectuée par un tiers, etc.)</w:t>
      </w:r>
    </w:p>
    <w:p w14:paraId="58434775" w14:textId="77777777" w:rsidR="001F3678" w:rsidRDefault="001F3678" w:rsidP="001F3678">
      <w:pPr>
        <w:rPr>
          <w:rFonts w:ascii="Marianne" w:hAnsi="Marianne"/>
        </w:rPr>
      </w:pPr>
    </w:p>
    <w:p w14:paraId="1BDEFDC1" w14:textId="77777777" w:rsidR="001F3678" w:rsidRDefault="001F3678" w:rsidP="001F3678">
      <w:pPr>
        <w:rPr>
          <w:rFonts w:ascii="Marianne" w:hAnsi="Marianne"/>
        </w:rPr>
      </w:pPr>
    </w:p>
    <w:p w14:paraId="717F8390" w14:textId="77777777" w:rsidR="001F3678" w:rsidRDefault="001F3678" w:rsidP="001F3678">
      <w:pPr>
        <w:rPr>
          <w:rFonts w:ascii="Marianne" w:hAnsi="Marianne"/>
        </w:rPr>
      </w:pPr>
    </w:p>
    <w:p w14:paraId="12A904E1" w14:textId="77777777" w:rsidR="001F3678" w:rsidRDefault="001F3678" w:rsidP="001F3678">
      <w:pPr>
        <w:rPr>
          <w:rFonts w:ascii="Marianne" w:hAnsi="Marianne"/>
        </w:rPr>
      </w:pPr>
    </w:p>
    <w:p w14:paraId="496233D1" w14:textId="09691FA1" w:rsidR="001F3678" w:rsidRDefault="001F3678" w:rsidP="001F3678">
      <w:pPr>
        <w:pStyle w:val="Paragraphedeliste"/>
        <w:numPr>
          <w:ilvl w:val="0"/>
          <w:numId w:val="10"/>
        </w:numPr>
        <w:rPr>
          <w:rFonts w:ascii="Marianne" w:hAnsi="Marianne"/>
        </w:rPr>
      </w:pPr>
      <w:r>
        <w:rPr>
          <w:rFonts w:ascii="Marianne" w:hAnsi="Marianne"/>
        </w:rPr>
        <w:t>L’organisation de la livraison, facilité pour le client (informé des jours et heures de passage, quand, comment ? Etc.)</w:t>
      </w:r>
    </w:p>
    <w:p w14:paraId="0E008289" w14:textId="77777777" w:rsidR="001F3678" w:rsidRDefault="001F3678" w:rsidP="001F3678">
      <w:pPr>
        <w:rPr>
          <w:rFonts w:ascii="Marianne" w:hAnsi="Marianne"/>
        </w:rPr>
      </w:pPr>
    </w:p>
    <w:p w14:paraId="09E7BFA9" w14:textId="77777777" w:rsidR="001F3678" w:rsidRDefault="001F3678" w:rsidP="001F3678">
      <w:pPr>
        <w:rPr>
          <w:rFonts w:ascii="Marianne" w:hAnsi="Marianne"/>
        </w:rPr>
      </w:pPr>
    </w:p>
    <w:p w14:paraId="7FC89FED" w14:textId="77777777" w:rsidR="001F3678" w:rsidRDefault="001F3678" w:rsidP="001F3678">
      <w:pPr>
        <w:rPr>
          <w:rFonts w:ascii="Marianne" w:hAnsi="Marianne"/>
        </w:rPr>
      </w:pPr>
    </w:p>
    <w:p w14:paraId="41F04A07" w14:textId="4D92386D" w:rsidR="001F3678" w:rsidRPr="001F3678" w:rsidRDefault="001F3678" w:rsidP="001F3678">
      <w:pPr>
        <w:pStyle w:val="Paragraphedeliste"/>
        <w:numPr>
          <w:ilvl w:val="0"/>
          <w:numId w:val="10"/>
        </w:numPr>
        <w:rPr>
          <w:rFonts w:ascii="Marianne" w:hAnsi="Marianne"/>
        </w:rPr>
      </w:pPr>
      <w:r>
        <w:rPr>
          <w:rFonts w:ascii="Marianne" w:hAnsi="Marianne"/>
        </w:rPr>
        <w:t>Modalités organisationnelles du service après-vente :</w:t>
      </w:r>
    </w:p>
    <w:p w14:paraId="6C6E7CDE" w14:textId="77777777" w:rsidR="000738BE" w:rsidRDefault="000738BE" w:rsidP="000738BE">
      <w:pPr>
        <w:rPr>
          <w:rFonts w:ascii="Marianne" w:hAnsi="Marianne"/>
        </w:rPr>
      </w:pPr>
    </w:p>
    <w:p w14:paraId="115CAD26" w14:textId="77777777" w:rsidR="000738BE" w:rsidRDefault="000738BE" w:rsidP="000738BE">
      <w:pPr>
        <w:rPr>
          <w:rFonts w:ascii="Marianne" w:hAnsi="Marianne"/>
        </w:rPr>
      </w:pPr>
    </w:p>
    <w:p w14:paraId="788D30E5" w14:textId="77777777" w:rsidR="000738BE" w:rsidRDefault="000738BE" w:rsidP="000738BE">
      <w:pPr>
        <w:rPr>
          <w:rFonts w:ascii="Marianne" w:hAnsi="Marianne"/>
        </w:rPr>
      </w:pPr>
    </w:p>
    <w:p w14:paraId="03D0F5A6" w14:textId="77777777" w:rsidR="004236ED" w:rsidRPr="004236ED" w:rsidRDefault="004236ED">
      <w:pPr>
        <w:rPr>
          <w:rFonts w:ascii="Marianne" w:hAnsi="Marianne"/>
        </w:rPr>
      </w:pPr>
    </w:p>
    <w:p w14:paraId="659DFC90" w14:textId="77777777" w:rsidR="00452634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78EF0144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04108F8F" w14:textId="77777777" w:rsidR="00452634" w:rsidRPr="004236ED" w:rsidRDefault="00452634">
      <w:pPr>
        <w:rPr>
          <w:rFonts w:ascii="Marianne" w:hAnsi="Marianne"/>
        </w:rPr>
      </w:pPr>
    </w:p>
    <w:p w14:paraId="0DFD64B5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3265E552" w14:textId="77777777" w:rsidR="004236ED" w:rsidRDefault="004236ED" w:rsidP="004236ED">
      <w:pPr>
        <w:rPr>
          <w:rFonts w:ascii="Marianne" w:hAnsi="Marianne"/>
        </w:rPr>
      </w:pPr>
    </w:p>
    <w:p w14:paraId="038BD578" w14:textId="77777777" w:rsidR="00652AD2" w:rsidRDefault="00652AD2" w:rsidP="004236ED">
      <w:pPr>
        <w:rPr>
          <w:rFonts w:ascii="Marianne" w:hAnsi="Marianne"/>
        </w:rPr>
      </w:pPr>
    </w:p>
    <w:p w14:paraId="752E7DB5" w14:textId="77777777" w:rsidR="00652AD2" w:rsidRDefault="00652AD2" w:rsidP="004236ED">
      <w:pPr>
        <w:rPr>
          <w:rFonts w:ascii="Marianne" w:hAnsi="Marianne"/>
        </w:rPr>
      </w:pPr>
    </w:p>
    <w:p w14:paraId="64004C18" w14:textId="02C880E4" w:rsidR="00452634" w:rsidRPr="00BA37F3" w:rsidRDefault="00652AD2" w:rsidP="004236ED">
      <w:pPr>
        <w:pStyle w:val="Paragraphedeliste"/>
        <w:numPr>
          <w:ilvl w:val="0"/>
          <w:numId w:val="7"/>
        </w:numPr>
        <w:rPr>
          <w:rFonts w:ascii="Marianne" w:hAnsi="Marianne"/>
        </w:rPr>
      </w:pPr>
      <w:r w:rsidRPr="00BA37F3">
        <w:rPr>
          <w:rFonts w:ascii="Marianne" w:hAnsi="Marianne"/>
          <w:b/>
          <w:sz w:val="24"/>
          <w:szCs w:val="24"/>
        </w:rPr>
        <w:t>Performance en matière de qualité environnementale des produits</w:t>
      </w:r>
      <w:r w:rsidR="00BA37F3" w:rsidRPr="00BA37F3">
        <w:rPr>
          <w:rFonts w:ascii="Marianne" w:hAnsi="Marianne"/>
          <w:b/>
          <w:sz w:val="24"/>
          <w:szCs w:val="24"/>
        </w:rPr>
        <w:t xml:space="preserve"> proposés dans le cadre du marché</w:t>
      </w:r>
    </w:p>
    <w:p w14:paraId="7A742A34" w14:textId="77777777" w:rsidR="00452634" w:rsidRPr="004236ED" w:rsidRDefault="00452634" w:rsidP="004236ED">
      <w:pPr>
        <w:pStyle w:val="Paragraphedeliste"/>
        <w:numPr>
          <w:ilvl w:val="0"/>
          <w:numId w:val="0"/>
        </w:numPr>
        <w:ind w:left="1440" w:hanging="360"/>
        <w:rPr>
          <w:rFonts w:ascii="Marianne" w:hAnsi="Marianne"/>
          <w:b/>
        </w:rPr>
      </w:pPr>
    </w:p>
    <w:p w14:paraId="5FEA601E" w14:textId="4EE4A370" w:rsidR="004236ED" w:rsidRDefault="004236ED" w:rsidP="000738BE">
      <w:pPr>
        <w:rPr>
          <w:rFonts w:ascii="Marianne" w:hAnsi="Marianne"/>
        </w:rPr>
      </w:pPr>
      <w:r w:rsidRPr="004236ED">
        <w:rPr>
          <w:rFonts w:ascii="Marianne" w:hAnsi="Marianne"/>
        </w:rPr>
        <w:t xml:space="preserve">Le soumissionnaire </w:t>
      </w:r>
      <w:r>
        <w:rPr>
          <w:rFonts w:ascii="Marianne" w:hAnsi="Marianne"/>
        </w:rPr>
        <w:t>précise</w:t>
      </w:r>
      <w:r w:rsidRPr="004236ED">
        <w:rPr>
          <w:rFonts w:ascii="Marianne" w:hAnsi="Marianne"/>
        </w:rPr>
        <w:t xml:space="preserve"> </w:t>
      </w:r>
    </w:p>
    <w:p w14:paraId="345352A8" w14:textId="77777777" w:rsidR="000738BE" w:rsidRDefault="000738BE" w:rsidP="000738BE">
      <w:pPr>
        <w:rPr>
          <w:rFonts w:ascii="Marianne" w:hAnsi="Marianne"/>
        </w:rPr>
      </w:pPr>
    </w:p>
    <w:p w14:paraId="3DABAD9B" w14:textId="77777777" w:rsidR="00BA37F3" w:rsidRDefault="00BA37F3" w:rsidP="00BA37F3">
      <w:pPr>
        <w:pStyle w:val="Paragraphedeliste"/>
        <w:numPr>
          <w:ilvl w:val="0"/>
          <w:numId w:val="11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>
        <w:rPr>
          <w:rFonts w:ascii="Marianne" w:hAnsi="Marianne"/>
        </w:rPr>
        <w:t>L’éco-conception des produits (économie de ressources et exploitation responsable des matières premières) ;</w:t>
      </w:r>
    </w:p>
    <w:p w14:paraId="7E2FF11E" w14:textId="77777777" w:rsidR="00BA37F3" w:rsidRDefault="00BA37F3" w:rsidP="00BA37F3">
      <w:pPr>
        <w:pStyle w:val="Paragraphedeliste"/>
        <w:numPr>
          <w:ilvl w:val="0"/>
          <w:numId w:val="11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>
        <w:rPr>
          <w:rFonts w:ascii="Marianne" w:hAnsi="Marianne"/>
        </w:rPr>
        <w:t>L’allongement de la durée d’usage des matériels ;</w:t>
      </w:r>
    </w:p>
    <w:p w14:paraId="49C3464C" w14:textId="77777777" w:rsidR="00BA37F3" w:rsidRDefault="00BA37F3" w:rsidP="00BA37F3">
      <w:pPr>
        <w:pStyle w:val="Paragraphedeliste"/>
        <w:numPr>
          <w:ilvl w:val="0"/>
          <w:numId w:val="11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 w:rsidRPr="00BA37F3">
        <w:rPr>
          <w:rFonts w:ascii="Marianne" w:hAnsi="Marianne"/>
        </w:rPr>
        <w:t xml:space="preserve">L’économie circulaire privilégiant la prévention de la production de déchets par le réemploi et la réutilisation ; </w:t>
      </w:r>
    </w:p>
    <w:p w14:paraId="6430E8AC" w14:textId="7099724F" w:rsidR="000738BE" w:rsidRPr="00BA37F3" w:rsidRDefault="00BA37F3" w:rsidP="00BA37F3">
      <w:pPr>
        <w:pStyle w:val="Paragraphedeliste"/>
        <w:numPr>
          <w:ilvl w:val="0"/>
          <w:numId w:val="11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 w:rsidRPr="00BA37F3">
        <w:rPr>
          <w:rFonts w:ascii="Marianne" w:hAnsi="Marianne"/>
        </w:rPr>
        <w:t>La gestion responsable des déchets produits par les prestations.</w:t>
      </w:r>
    </w:p>
    <w:p w14:paraId="33B15C0B" w14:textId="77777777" w:rsidR="000738BE" w:rsidRDefault="000738BE" w:rsidP="000738BE">
      <w:pPr>
        <w:rPr>
          <w:rFonts w:ascii="Marianne" w:hAnsi="Marianne"/>
        </w:rPr>
      </w:pPr>
    </w:p>
    <w:p w14:paraId="5AB0B715" w14:textId="77777777" w:rsidR="00452634" w:rsidRPr="004236ED" w:rsidRDefault="00452634">
      <w:pPr>
        <w:rPr>
          <w:rFonts w:ascii="Marianne" w:hAnsi="Marianne"/>
          <w:b/>
          <w:bCs/>
        </w:rPr>
      </w:pPr>
    </w:p>
    <w:p w14:paraId="486C937E" w14:textId="77777777" w:rsidR="00452634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08633413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60D17493" w14:textId="77777777" w:rsidR="00452634" w:rsidRPr="004236ED" w:rsidRDefault="00452634">
      <w:pPr>
        <w:rPr>
          <w:rFonts w:ascii="Marianne" w:hAnsi="Marianne"/>
        </w:rPr>
      </w:pPr>
    </w:p>
    <w:p w14:paraId="5E7203AB" w14:textId="77777777" w:rsidR="00452634" w:rsidRPr="004236ED" w:rsidRDefault="00452634">
      <w:pPr>
        <w:rPr>
          <w:rFonts w:ascii="Marianne" w:hAnsi="Marianne"/>
        </w:rPr>
      </w:pPr>
    </w:p>
    <w:p w14:paraId="44785E6D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0B7F9C87" w14:textId="77777777" w:rsidR="004236ED" w:rsidRDefault="004236ED" w:rsidP="004236ED">
      <w:pPr>
        <w:rPr>
          <w:rFonts w:ascii="Marianne" w:hAnsi="Marianne"/>
        </w:rPr>
      </w:pPr>
    </w:p>
    <w:p w14:paraId="2714DD91" w14:textId="0EB06ECC" w:rsidR="00452634" w:rsidRPr="00BA37F3" w:rsidRDefault="00BA37F3" w:rsidP="004236ED">
      <w:pPr>
        <w:pStyle w:val="Paragraphedeliste"/>
        <w:numPr>
          <w:ilvl w:val="0"/>
          <w:numId w:val="7"/>
        </w:numPr>
        <w:rPr>
          <w:rFonts w:ascii="Marianne" w:hAnsi="Marianne"/>
        </w:rPr>
      </w:pPr>
      <w:r w:rsidRPr="00BA37F3">
        <w:rPr>
          <w:rFonts w:ascii="Marianne" w:hAnsi="Marianne"/>
          <w:b/>
          <w:sz w:val="24"/>
          <w:szCs w:val="24"/>
        </w:rPr>
        <w:t>La réactivité</w:t>
      </w:r>
      <w:r w:rsidR="00A66CAF">
        <w:rPr>
          <w:rFonts w:ascii="Marianne" w:hAnsi="Marianne"/>
          <w:b/>
          <w:sz w:val="24"/>
          <w:szCs w:val="24"/>
        </w:rPr>
        <w:t> : non notée mais engageante</w:t>
      </w:r>
    </w:p>
    <w:p w14:paraId="6684DA5E" w14:textId="77777777" w:rsidR="00452634" w:rsidRPr="004236ED" w:rsidRDefault="00452634">
      <w:pPr>
        <w:pStyle w:val="Paragraphedeliste"/>
        <w:numPr>
          <w:ilvl w:val="0"/>
          <w:numId w:val="0"/>
        </w:numPr>
        <w:ind w:left="1440" w:hanging="360"/>
        <w:rPr>
          <w:rFonts w:ascii="Marianne" w:hAnsi="Marianne"/>
          <w:b/>
        </w:rPr>
      </w:pPr>
    </w:p>
    <w:p w14:paraId="2D9F8E1C" w14:textId="09F7199E" w:rsidR="00452634" w:rsidRDefault="004236ED" w:rsidP="000738BE">
      <w:pPr>
        <w:rPr>
          <w:rFonts w:ascii="Marianne" w:hAnsi="Marianne"/>
        </w:rPr>
      </w:pPr>
      <w:r w:rsidRPr="004236ED">
        <w:rPr>
          <w:rFonts w:ascii="Marianne" w:hAnsi="Marianne"/>
        </w:rPr>
        <w:t xml:space="preserve">Le soumissionnaire </w:t>
      </w:r>
      <w:r w:rsidR="00BA37F3">
        <w:rPr>
          <w:rFonts w:ascii="Marianne" w:hAnsi="Marianne"/>
        </w:rPr>
        <w:t>précise le délai global maximal de livraison à compter de la commande du PN</w:t>
      </w:r>
      <w:r w:rsidR="00395097">
        <w:rPr>
          <w:rFonts w:ascii="Marianne" w:hAnsi="Marianne"/>
        </w:rPr>
        <w:t>PC</w:t>
      </w:r>
      <w:r w:rsidR="00BA37F3">
        <w:rPr>
          <w:rFonts w:ascii="Marianne" w:hAnsi="Marianne"/>
        </w:rPr>
        <w:t xml:space="preserve"> (correction éventuelle et validation du BAT comprises</w:t>
      </w:r>
      <w:r w:rsidR="00395097">
        <w:rPr>
          <w:rFonts w:ascii="Marianne" w:hAnsi="Marianne"/>
        </w:rPr>
        <w:t xml:space="preserve"> pour les panneaux hors panneaux vierges</w:t>
      </w:r>
      <w:r w:rsidR="00BA37F3">
        <w:rPr>
          <w:rFonts w:ascii="Marianne" w:hAnsi="Marianne"/>
        </w:rPr>
        <w:t>)</w:t>
      </w:r>
    </w:p>
    <w:p w14:paraId="44C3C80E" w14:textId="77777777" w:rsidR="00395097" w:rsidRDefault="00395097" w:rsidP="000738BE">
      <w:pPr>
        <w:rPr>
          <w:rFonts w:ascii="Marianne" w:hAnsi="Marianne"/>
        </w:rPr>
      </w:pPr>
    </w:p>
    <w:p w14:paraId="639F0C16" w14:textId="679E738D" w:rsidR="000738BE" w:rsidRDefault="00BA37F3" w:rsidP="000738BE">
      <w:pPr>
        <w:rPr>
          <w:rFonts w:ascii="Marianne" w:hAnsi="Marianne"/>
        </w:rPr>
      </w:pPr>
      <w:r>
        <w:rPr>
          <w:rFonts w:ascii="Marianne" w:hAnsi="Marianne"/>
        </w:rPr>
        <w:t>Il précise s’il s’agit de jours calendaires ou ouvrés</w:t>
      </w:r>
    </w:p>
    <w:p w14:paraId="0BC3C88D" w14:textId="77777777" w:rsidR="00BA37F3" w:rsidRDefault="00BA37F3" w:rsidP="000738BE">
      <w:pPr>
        <w:rPr>
          <w:rFonts w:ascii="Marianne" w:hAnsi="Marianne"/>
        </w:rPr>
      </w:pPr>
    </w:p>
    <w:p w14:paraId="7A9778B7" w14:textId="7250A237" w:rsidR="00BA37F3" w:rsidRDefault="00BA37F3" w:rsidP="00BA37F3">
      <w:pPr>
        <w:pStyle w:val="Paragraphedeliste"/>
        <w:numPr>
          <w:ilvl w:val="0"/>
          <w:numId w:val="12"/>
        </w:numPr>
        <w:rPr>
          <w:rFonts w:ascii="Marianne" w:hAnsi="Marianne"/>
        </w:rPr>
      </w:pPr>
      <w:r>
        <w:rPr>
          <w:rFonts w:ascii="Marianne" w:hAnsi="Marianne"/>
        </w:rPr>
        <w:t>Délai minimal :</w:t>
      </w:r>
    </w:p>
    <w:p w14:paraId="3C33FF80" w14:textId="4C16B64C" w:rsidR="00BA37F3" w:rsidRPr="00BA37F3" w:rsidRDefault="00BA37F3" w:rsidP="00BA37F3">
      <w:pPr>
        <w:pStyle w:val="Paragraphedeliste"/>
        <w:numPr>
          <w:ilvl w:val="0"/>
          <w:numId w:val="12"/>
        </w:numPr>
        <w:rPr>
          <w:rFonts w:ascii="Marianne" w:hAnsi="Marianne"/>
        </w:rPr>
      </w:pPr>
      <w:r>
        <w:rPr>
          <w:rFonts w:ascii="Marianne" w:hAnsi="Marianne"/>
        </w:rPr>
        <w:t>Délai maximal :</w:t>
      </w:r>
    </w:p>
    <w:p w14:paraId="4158A3D6" w14:textId="77777777" w:rsidR="000738BE" w:rsidRDefault="000738BE" w:rsidP="000738BE">
      <w:pPr>
        <w:rPr>
          <w:rFonts w:ascii="Marianne" w:hAnsi="Marianne"/>
        </w:rPr>
      </w:pPr>
    </w:p>
    <w:p w14:paraId="6D41BA2D" w14:textId="77777777" w:rsidR="000738BE" w:rsidRDefault="000738BE" w:rsidP="000738BE">
      <w:pPr>
        <w:rPr>
          <w:rFonts w:ascii="Marianne" w:hAnsi="Marianne"/>
        </w:rPr>
      </w:pPr>
    </w:p>
    <w:p w14:paraId="5D1B86A9" w14:textId="77777777" w:rsidR="00452634" w:rsidRPr="004236ED" w:rsidRDefault="00452634">
      <w:pPr>
        <w:rPr>
          <w:rFonts w:ascii="Marianne" w:hAnsi="Marianne"/>
        </w:rPr>
      </w:pPr>
    </w:p>
    <w:p w14:paraId="006B9290" w14:textId="753759BC" w:rsidR="000738BE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0BFAFE24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36F463A6" w14:textId="77777777" w:rsidR="00452634" w:rsidRPr="004236ED" w:rsidRDefault="00452634">
      <w:pPr>
        <w:rPr>
          <w:rFonts w:ascii="Marianne" w:hAnsi="Marianne"/>
        </w:rPr>
      </w:pPr>
    </w:p>
    <w:p w14:paraId="589FB676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4A215229" w14:textId="77777777" w:rsidR="00452634" w:rsidRPr="004236ED" w:rsidRDefault="00452634">
      <w:pPr>
        <w:rPr>
          <w:rFonts w:ascii="Marianne" w:hAnsi="Marianne"/>
        </w:rPr>
      </w:pPr>
    </w:p>
    <w:sectPr w:rsidR="00452634" w:rsidRPr="004236ED" w:rsidSect="000738BE">
      <w:footerReference w:type="default" r:id="rId8"/>
      <w:pgSz w:w="11906" w:h="16838"/>
      <w:pgMar w:top="709" w:right="851" w:bottom="567" w:left="851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DF289" w14:textId="77777777" w:rsidR="005C0A69" w:rsidRDefault="005C0A69">
      <w:r>
        <w:separator/>
      </w:r>
    </w:p>
  </w:endnote>
  <w:endnote w:type="continuationSeparator" w:id="0">
    <w:p w14:paraId="26403C78" w14:textId="77777777" w:rsidR="005C0A69" w:rsidRDefault="005C0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amante-Medium">
    <w:altName w:val="Calibri"/>
    <w:charset w:val="00"/>
    <w:family w:val="auto"/>
    <w:pitch w:val="variable"/>
  </w:font>
  <w:font w:name="Diamante-DemiBold">
    <w:charset w:val="00"/>
    <w:family w:val="auto"/>
    <w:pitch w:val="variable"/>
  </w:font>
  <w:font w:name="Diamante-Regular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E2054" w14:textId="1A240DF5" w:rsidR="00215921" w:rsidRPr="009C1394" w:rsidRDefault="00215921" w:rsidP="00215921">
    <w:pPr>
      <w:pStyle w:val="Pieddepage"/>
      <w:rPr>
        <w:rFonts w:ascii="Marianne" w:hAnsi="Marianne"/>
        <w:sz w:val="18"/>
        <w:szCs w:val="18"/>
      </w:rPr>
    </w:pPr>
    <w:r w:rsidRPr="009C1394">
      <w:rPr>
        <w:rFonts w:ascii="Marianne" w:hAnsi="Marianne"/>
        <w:sz w:val="18"/>
        <w:szCs w:val="18"/>
      </w:rPr>
      <w:t>Marché n°       | 2</w:t>
    </w:r>
    <w:r w:rsidR="00395097">
      <w:rPr>
        <w:rFonts w:ascii="Marianne" w:hAnsi="Marianne"/>
        <w:sz w:val="18"/>
        <w:szCs w:val="18"/>
      </w:rPr>
      <w:t>6006</w:t>
    </w:r>
    <w:r w:rsidR="001F3678">
      <w:rPr>
        <w:rFonts w:ascii="Marianne" w:hAnsi="Marianne"/>
        <w:sz w:val="18"/>
        <w:szCs w:val="18"/>
      </w:rPr>
      <w:t xml:space="preserve"> lot 1</w:t>
    </w:r>
    <w:r w:rsidRPr="009C1394">
      <w:rPr>
        <w:rFonts w:ascii="Marianne" w:hAnsi="Marianne"/>
        <w:sz w:val="18"/>
        <w:szCs w:val="18"/>
      </w:rPr>
      <w:t xml:space="preserve"> | Cadre de mémoire technique</w:t>
    </w:r>
    <w:r w:rsidRPr="009C1394">
      <w:rPr>
        <w:rFonts w:ascii="Marianne" w:hAnsi="Marianne"/>
        <w:sz w:val="18"/>
        <w:szCs w:val="18"/>
      </w:rPr>
      <w:tab/>
      <w:t xml:space="preserve">     Page </w:t>
    </w:r>
    <w:r w:rsidRPr="009C1394">
      <w:rPr>
        <w:rFonts w:ascii="Marianne" w:hAnsi="Marianne"/>
        <w:b/>
        <w:bCs/>
        <w:sz w:val="18"/>
        <w:szCs w:val="18"/>
      </w:rPr>
      <w:fldChar w:fldCharType="begin"/>
    </w:r>
    <w:r w:rsidRPr="009C1394">
      <w:rPr>
        <w:rFonts w:ascii="Marianne" w:hAnsi="Marianne"/>
        <w:b/>
        <w:bCs/>
        <w:sz w:val="18"/>
        <w:szCs w:val="18"/>
      </w:rPr>
      <w:instrText xml:space="preserve"> PAGE </w:instrText>
    </w:r>
    <w:r w:rsidRPr="009C1394">
      <w:rPr>
        <w:rFonts w:ascii="Marianne" w:hAnsi="Marianne"/>
        <w:b/>
        <w:bCs/>
        <w:sz w:val="18"/>
        <w:szCs w:val="18"/>
      </w:rPr>
      <w:fldChar w:fldCharType="separate"/>
    </w:r>
    <w:r w:rsidRPr="009C1394">
      <w:rPr>
        <w:rFonts w:ascii="Marianne" w:hAnsi="Marianne"/>
        <w:b/>
        <w:bCs/>
        <w:sz w:val="18"/>
        <w:szCs w:val="18"/>
      </w:rPr>
      <w:t>1</w:t>
    </w:r>
    <w:r w:rsidRPr="009C1394">
      <w:rPr>
        <w:rFonts w:ascii="Marianne" w:hAnsi="Marianne"/>
        <w:b/>
        <w:bCs/>
        <w:sz w:val="18"/>
        <w:szCs w:val="18"/>
      </w:rPr>
      <w:fldChar w:fldCharType="end"/>
    </w:r>
    <w:r w:rsidRPr="009C1394">
      <w:rPr>
        <w:rFonts w:ascii="Marianne" w:hAnsi="Marianne"/>
        <w:sz w:val="18"/>
        <w:szCs w:val="18"/>
      </w:rPr>
      <w:t xml:space="preserve"> sur </w:t>
    </w:r>
    <w:r w:rsidRPr="009C1394">
      <w:rPr>
        <w:rFonts w:ascii="Marianne" w:hAnsi="Marianne"/>
        <w:b/>
        <w:bCs/>
        <w:sz w:val="18"/>
        <w:szCs w:val="18"/>
      </w:rPr>
      <w:fldChar w:fldCharType="begin"/>
    </w:r>
    <w:r w:rsidRPr="009C1394">
      <w:rPr>
        <w:rFonts w:ascii="Marianne" w:hAnsi="Marianne"/>
        <w:b/>
        <w:bCs/>
        <w:sz w:val="18"/>
        <w:szCs w:val="18"/>
      </w:rPr>
      <w:instrText xml:space="preserve"> NUMPAGES </w:instrText>
    </w:r>
    <w:r w:rsidRPr="009C1394">
      <w:rPr>
        <w:rFonts w:ascii="Marianne" w:hAnsi="Marianne"/>
        <w:b/>
        <w:bCs/>
        <w:sz w:val="18"/>
        <w:szCs w:val="18"/>
      </w:rPr>
      <w:fldChar w:fldCharType="separate"/>
    </w:r>
    <w:r w:rsidRPr="009C1394">
      <w:rPr>
        <w:rFonts w:ascii="Marianne" w:hAnsi="Marianne"/>
        <w:b/>
        <w:bCs/>
        <w:sz w:val="18"/>
        <w:szCs w:val="18"/>
      </w:rPr>
      <w:t>7</w:t>
    </w:r>
    <w:r w:rsidRPr="009C1394">
      <w:rPr>
        <w:rFonts w:ascii="Marianne" w:hAnsi="Marianne"/>
        <w:b/>
        <w:bCs/>
        <w:sz w:val="18"/>
        <w:szCs w:val="18"/>
      </w:rPr>
      <w:fldChar w:fldCharType="end"/>
    </w:r>
  </w:p>
  <w:p w14:paraId="35D4B983" w14:textId="2954971F" w:rsidR="004236ED" w:rsidRDefault="004236ED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33629" w14:textId="77777777" w:rsidR="005C0A69" w:rsidRDefault="005C0A69">
      <w:r>
        <w:rPr>
          <w:color w:val="000000"/>
        </w:rPr>
        <w:separator/>
      </w:r>
    </w:p>
  </w:footnote>
  <w:footnote w:type="continuationSeparator" w:id="0">
    <w:p w14:paraId="68C7F9BF" w14:textId="77777777" w:rsidR="005C0A69" w:rsidRDefault="005C0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BAE"/>
    <w:multiLevelType w:val="hybridMultilevel"/>
    <w:tmpl w:val="9022DE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64F8"/>
    <w:multiLevelType w:val="multilevel"/>
    <w:tmpl w:val="87B6FC6C"/>
    <w:styleLink w:val="Outline"/>
    <w:lvl w:ilvl="0">
      <w:start w:val="1"/>
      <w:numFmt w:val="decimal"/>
      <w:pStyle w:val="Titre123"/>
      <w:lvlText w:val="%1."/>
      <w:lvlJc w:val="left"/>
      <w:pPr>
        <w:ind w:left="284" w:hanging="284"/>
      </w:pPr>
      <w:rPr>
        <w:b/>
        <w:i w:val="0"/>
        <w:color w:val="97BF0E"/>
      </w:rPr>
    </w:lvl>
    <w:lvl w:ilvl="1">
      <w:start w:val="1"/>
      <w:numFmt w:val="decimal"/>
      <w:pStyle w:val="Titre12-"/>
      <w:lvlText w:val="%2.1-"/>
      <w:lvlJc w:val="left"/>
      <w:pPr>
        <w:ind w:left="927" w:hanging="360"/>
      </w:pPr>
      <w:rPr>
        <w:color w:val="97BF0E"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145C3FD2"/>
    <w:multiLevelType w:val="hybridMultilevel"/>
    <w:tmpl w:val="EB7C8E7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F056C"/>
    <w:multiLevelType w:val="multilevel"/>
    <w:tmpl w:val="3BC67E6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22EA34AD"/>
    <w:multiLevelType w:val="hybridMultilevel"/>
    <w:tmpl w:val="2A20559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255BBB"/>
    <w:multiLevelType w:val="multilevel"/>
    <w:tmpl w:val="D86C227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B950492"/>
    <w:multiLevelType w:val="hybridMultilevel"/>
    <w:tmpl w:val="FC90D46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27020"/>
    <w:multiLevelType w:val="hybridMultilevel"/>
    <w:tmpl w:val="E3C00016"/>
    <w:lvl w:ilvl="0" w:tplc="9FA2723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403A4"/>
    <w:multiLevelType w:val="multilevel"/>
    <w:tmpl w:val="B1B03C4A"/>
    <w:styleLink w:val="LFO1"/>
    <w:lvl w:ilvl="0">
      <w:numFmt w:val="bullet"/>
      <w:pStyle w:val="Paragraphedeliste"/>
      <w:lvlText w:val=""/>
      <w:lvlJc w:val="left"/>
      <w:pPr>
        <w:ind w:left="1440" w:hanging="360"/>
      </w:pPr>
      <w:rPr>
        <w:rFonts w:ascii="Symbol" w:hAnsi="Symbol"/>
        <w:color w:val="027676"/>
        <w:sz w:val="20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9" w15:restartNumberingAfterBreak="0">
    <w:nsid w:val="48BA5BB3"/>
    <w:multiLevelType w:val="hybridMultilevel"/>
    <w:tmpl w:val="3F1460C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77E15"/>
    <w:multiLevelType w:val="hybridMultilevel"/>
    <w:tmpl w:val="B2A6FD1E"/>
    <w:lvl w:ilvl="0" w:tplc="E42868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D77D3"/>
    <w:multiLevelType w:val="hybridMultilevel"/>
    <w:tmpl w:val="66F43A5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050BD"/>
    <w:multiLevelType w:val="hybridMultilevel"/>
    <w:tmpl w:val="E8E88D88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5489166">
    <w:abstractNumId w:val="1"/>
  </w:num>
  <w:num w:numId="2" w16cid:durableId="730274145">
    <w:abstractNumId w:val="8"/>
  </w:num>
  <w:num w:numId="3" w16cid:durableId="978681506">
    <w:abstractNumId w:val="5"/>
  </w:num>
  <w:num w:numId="4" w16cid:durableId="486896436">
    <w:abstractNumId w:val="10"/>
  </w:num>
  <w:num w:numId="5" w16cid:durableId="809175195">
    <w:abstractNumId w:val="9"/>
  </w:num>
  <w:num w:numId="6" w16cid:durableId="18705828">
    <w:abstractNumId w:val="12"/>
  </w:num>
  <w:num w:numId="7" w16cid:durableId="1492479975">
    <w:abstractNumId w:val="7"/>
  </w:num>
  <w:num w:numId="8" w16cid:durableId="796921369">
    <w:abstractNumId w:val="0"/>
  </w:num>
  <w:num w:numId="9" w16cid:durableId="1672297826">
    <w:abstractNumId w:val="4"/>
  </w:num>
  <w:num w:numId="10" w16cid:durableId="2136213757">
    <w:abstractNumId w:val="2"/>
  </w:num>
  <w:num w:numId="11" w16cid:durableId="2127196872">
    <w:abstractNumId w:val="6"/>
  </w:num>
  <w:num w:numId="12" w16cid:durableId="1108113041">
    <w:abstractNumId w:val="11"/>
  </w:num>
  <w:num w:numId="13" w16cid:durableId="1281495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634"/>
    <w:rsid w:val="000738BE"/>
    <w:rsid w:val="001672D2"/>
    <w:rsid w:val="001C215B"/>
    <w:rsid w:val="001F3678"/>
    <w:rsid w:val="00215921"/>
    <w:rsid w:val="002463EE"/>
    <w:rsid w:val="00303BD2"/>
    <w:rsid w:val="00395097"/>
    <w:rsid w:val="004236ED"/>
    <w:rsid w:val="00452634"/>
    <w:rsid w:val="004F214D"/>
    <w:rsid w:val="005005D7"/>
    <w:rsid w:val="005C0A69"/>
    <w:rsid w:val="00652AD2"/>
    <w:rsid w:val="007B3AAD"/>
    <w:rsid w:val="008C1D93"/>
    <w:rsid w:val="009C1394"/>
    <w:rsid w:val="00A62B71"/>
    <w:rsid w:val="00A66CAF"/>
    <w:rsid w:val="00A67303"/>
    <w:rsid w:val="00B83D3C"/>
    <w:rsid w:val="00BA37F3"/>
    <w:rsid w:val="00BD7C51"/>
    <w:rsid w:val="00C32EF6"/>
    <w:rsid w:val="00D5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104A9"/>
  <w15:docId w15:val="{E7D4BF0F-1378-4455-BE24-B519988B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eastAsia="Arial" w:hAnsi="Arial" w:cs="Arial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240" w:after="240"/>
      <w:ind w:left="284"/>
      <w:outlineLvl w:val="0"/>
    </w:pPr>
    <w:rPr>
      <w:rFonts w:ascii="Diamante-Medium" w:eastAsia="Times New Roman" w:hAnsi="Diamante-Medium" w:cs="Diamante-Medium"/>
      <w:bCs/>
      <w:color w:val="97BF0E"/>
      <w:sz w:val="28"/>
      <w:szCs w:val="2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240" w:after="120"/>
      <w:ind w:left="284"/>
      <w:outlineLvl w:val="1"/>
    </w:pPr>
    <w:rPr>
      <w:rFonts w:ascii="Diamante-Medium" w:eastAsia="Times New Roman" w:hAnsi="Diamante-Medium" w:cs="Diamante-Medium"/>
      <w:bCs/>
      <w:color w:val="7F7F7F"/>
      <w:sz w:val="24"/>
      <w:szCs w:val="26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Titre123">
    <w:name w:val="Titre 1.2.3"/>
    <w:basedOn w:val="Titre1"/>
    <w:pPr>
      <w:numPr>
        <w:numId w:val="1"/>
      </w:numPr>
    </w:pPr>
    <w:rPr>
      <w:color w:val="auto"/>
    </w:rPr>
  </w:style>
  <w:style w:type="paragraph" w:customStyle="1" w:styleId="Titre12-">
    <w:name w:val="Titre 1.2-"/>
    <w:basedOn w:val="Titre123"/>
    <w:pPr>
      <w:numPr>
        <w:ilvl w:val="1"/>
      </w:numPr>
      <w:spacing w:before="120" w:after="120"/>
      <w:outlineLvl w:val="1"/>
    </w:pPr>
  </w:style>
  <w:style w:type="paragraph" w:customStyle="1" w:styleId="Heading">
    <w:name w:val="Heading"/>
    <w:basedOn w:val="Normal"/>
    <w:next w:val="Normal"/>
    <w:pPr>
      <w:spacing w:before="240" w:after="480"/>
      <w:jc w:val="center"/>
    </w:pPr>
    <w:rPr>
      <w:rFonts w:ascii="Diamante-DemiBold" w:eastAsia="Times New Roman" w:hAnsi="Diamante-DemiBold" w:cs="Diamante-DemiBold"/>
      <w:color w:val="027676"/>
      <w:spacing w:val="5"/>
      <w:kern w:val="3"/>
      <w:sz w:val="36"/>
      <w:szCs w:val="52"/>
    </w:rPr>
  </w:style>
  <w:style w:type="paragraph" w:customStyle="1" w:styleId="Textbody">
    <w:name w:val="Text body"/>
    <w:basedOn w:val="Standard"/>
    <w:pPr>
      <w:spacing w:after="120"/>
    </w:pPr>
  </w:style>
  <w:style w:type="paragraph" w:styleId="Sansinterligne">
    <w:name w:val="No Spacing"/>
    <w:pPr>
      <w:suppressAutoHyphens/>
      <w:spacing w:before="120"/>
      <w:ind w:left="284"/>
      <w:jc w:val="both"/>
    </w:pPr>
    <w:rPr>
      <w:rFonts w:ascii="Arial" w:eastAsia="Arial" w:hAnsi="Arial" w:cs="Arial"/>
      <w:lang w:eastAsia="en-US"/>
    </w:rPr>
  </w:style>
  <w:style w:type="paragraph" w:styleId="Sous-titre">
    <w:name w:val="Subtitle"/>
    <w:basedOn w:val="Normal"/>
    <w:next w:val="Normal"/>
    <w:uiPriority w:val="11"/>
    <w:qFormat/>
    <w:pPr>
      <w:spacing w:before="60" w:after="120"/>
      <w:ind w:left="284"/>
    </w:pPr>
    <w:rPr>
      <w:rFonts w:ascii="Diamante-Regular" w:eastAsia="Times New Roman" w:hAnsi="Diamante-Regular" w:cs="Diamante-Regular"/>
      <w:i/>
      <w:iCs/>
      <w:color w:val="7F7F7F"/>
      <w:spacing w:val="15"/>
      <w:sz w:val="22"/>
      <w:szCs w:val="24"/>
    </w:rPr>
  </w:style>
  <w:style w:type="paragraph" w:styleId="Paragraphedeliste">
    <w:name w:val="List Paragraph"/>
    <w:basedOn w:val="Normal"/>
    <w:uiPriority w:val="34"/>
    <w:qFormat/>
    <w:pPr>
      <w:numPr>
        <w:numId w:val="2"/>
      </w:numPr>
      <w:spacing w:before="1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listeperso">
    <w:name w:val="liste perso"/>
    <w:basedOn w:val="Normal"/>
    <w:pPr>
      <w:tabs>
        <w:tab w:val="left" w:pos="1425"/>
      </w:tabs>
      <w:spacing w:before="120" w:line="300" w:lineRule="atLeast"/>
      <w:ind w:left="1425" w:hanging="720"/>
    </w:pPr>
    <w:rPr>
      <w:rFonts w:ascii="Century Gothic" w:eastAsia="Times New Roman" w:hAnsi="Century Gothic"/>
      <w:sz w:val="24"/>
      <w:szCs w:val="24"/>
      <w:lang w:eastAsia="fr-FR"/>
    </w:rPr>
  </w:style>
  <w:style w:type="paragraph" w:customStyle="1" w:styleId="DefaultParagraphFontParaCharCarCarCarCarChar">
    <w:name w:val="Default Paragraph Font Para Char Car Car Car Car Char"/>
    <w:basedOn w:val="Normal"/>
    <w:pPr>
      <w:spacing w:after="160" w:line="240" w:lineRule="exact"/>
      <w:jc w:val="left"/>
    </w:pPr>
    <w:rPr>
      <w:rFonts w:eastAsia="Times New Roman"/>
    </w:rPr>
  </w:style>
  <w:style w:type="paragraph" w:customStyle="1" w:styleId="Index">
    <w:name w:val="Index"/>
    <w:basedOn w:val="Standard"/>
    <w:pPr>
      <w:suppressLineNumbers/>
    </w:pPr>
  </w:style>
  <w:style w:type="paragraph" w:styleId="Index1">
    <w:name w:val="index 1"/>
    <w:basedOn w:val="Normal"/>
    <w:next w:val="Normal"/>
    <w:rPr>
      <w:rFonts w:eastAsia="Times New Roman"/>
      <w:sz w:val="24"/>
      <w:lang w:eastAsia="fr-FR"/>
    </w:rPr>
  </w:style>
  <w:style w:type="character" w:customStyle="1" w:styleId="Titre1Car">
    <w:name w:val="Titre 1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Car">
    <w:name w:val="Titre Car"/>
    <w:rPr>
      <w:rFonts w:ascii="Diamante-DemiBold" w:eastAsia="Times New Roman" w:hAnsi="Diamante-DemiBold" w:cs="Times New Roman"/>
      <w:color w:val="027676"/>
      <w:spacing w:val="5"/>
      <w:kern w:val="3"/>
      <w:sz w:val="36"/>
      <w:szCs w:val="52"/>
    </w:rPr>
  </w:style>
  <w:style w:type="character" w:customStyle="1" w:styleId="Titre2Car">
    <w:name w:val="Titre 2 Car"/>
    <w:rPr>
      <w:rFonts w:ascii="Diamante-Medium" w:eastAsia="Times New Roman" w:hAnsi="Diamante-Medium" w:cs="Times New Roman"/>
      <w:bCs/>
      <w:color w:val="7F7F7F"/>
      <w:sz w:val="24"/>
      <w:szCs w:val="26"/>
    </w:rPr>
  </w:style>
  <w:style w:type="character" w:customStyle="1" w:styleId="Sous-titreCar">
    <w:name w:val="Sous-titre Car"/>
    <w:rPr>
      <w:rFonts w:ascii="Diamante-Regular" w:eastAsia="Times New Roman" w:hAnsi="Diamante-Regular" w:cs="Times New Roman"/>
      <w:i/>
      <w:iCs/>
      <w:color w:val="7F7F7F"/>
      <w:spacing w:val="15"/>
      <w:sz w:val="22"/>
      <w:szCs w:val="24"/>
    </w:rPr>
  </w:style>
  <w:style w:type="character" w:styleId="lev">
    <w:name w:val="Strong"/>
    <w:rPr>
      <w:b/>
      <w:bCs/>
    </w:rPr>
  </w:style>
  <w:style w:type="character" w:customStyle="1" w:styleId="Titre123Car">
    <w:name w:val="Titre 1.2.3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12-Car">
    <w:name w:val="Titre 1.2-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En-tteCar">
    <w:name w:val="En-tête Car"/>
    <w:rPr>
      <w:rFonts w:ascii="Arial" w:eastAsia="Arial" w:hAnsi="Arial" w:cs="Arial"/>
      <w:lang w:eastAsia="en-US"/>
    </w:rPr>
  </w:style>
  <w:style w:type="character" w:customStyle="1" w:styleId="PieddepageCar">
    <w:name w:val="Pied de page Car"/>
    <w:rPr>
      <w:rFonts w:ascii="Arial" w:eastAsia="Arial" w:hAnsi="Arial" w:cs="Arial"/>
      <w:lang w:eastAsia="en-US"/>
    </w:r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  <w:lang w:eastAsia="en-US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numbering" w:customStyle="1" w:styleId="LFO1">
    <w:name w:val="LFO1"/>
    <w:basedOn w:val="Aucunelist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451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RITTER Valérie</dc:creator>
  <cp:lastModifiedBy>Vanessa SAULNIER-CABANE</cp:lastModifiedBy>
  <cp:revision>13</cp:revision>
  <cp:lastPrinted>2019-10-14T09:39:00Z</cp:lastPrinted>
  <dcterms:created xsi:type="dcterms:W3CDTF">2024-12-11T14:27:00Z</dcterms:created>
  <dcterms:modified xsi:type="dcterms:W3CDTF">2026-03-04T10:26:00Z</dcterms:modified>
</cp:coreProperties>
</file>